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body>
    <w:p>
      <w:pPr>
        <w:pStyle w:val="3"/>
        <w:keepLines w:val="0"/>
        <w:jc w:val="center"/>
        <w:spacing w:before="0" w:beforeAutospacing="0" w:after="0" w:afterAutospacing="0" w:line="0" w:lineRule="atLeast"/>
        <w:rPr>
          <w:szCs w:val="36"/>
          <w:lang w:val="en-US" w:eastAsia="zh-CN"/>
          <w:b w:val="1"/>
          <w:i w:val="0"/>
          <w:sz w:val="36"/>
          <w:spacing w:val="0"/>
          <w:w w:val="100"/>
          <w:rFonts w:hint="eastAsia"/>
          <w:caps w:val="0"/>
        </w:rPr>
        <w:snapToGrid w:val="0"/>
        <w:ind w:left="0" w:right="45"/>
        <w:textAlignment w:val="baseline"/>
      </w:pPr>
      <w:r>
        <w:rPr>
          <w:szCs w:val="36"/>
          <w:b w:val="1"/>
          <w:i w:val="0"/>
          <w:sz w:val="36"/>
          <w:spacing w:val="0"/>
          <w:w w:val="100"/>
          <w:rFonts w:hint="eastAsia"/>
          <w:caps w:val="0"/>
        </w:rPr>
        <w:t>化学工程学院教工党支部开展</w:t>
      </w:r>
    </w:p>
    <w:p>
      <w:pPr>
        <w:pStyle w:val="3"/>
        <w:keepLines w:val="0"/>
        <w:jc w:val="center"/>
        <w:spacing w:before="0" w:beforeAutospacing="0" w:after="0" w:afterAutospacing="0" w:line="0" w:lineRule="atLeast"/>
        <w:rPr>
          <w:szCs w:val="30"/>
          <w:kern w:val="0"/>
          <w:b w:val="0"/>
          <w:i w:val="0"/>
          <w:sz w:val="30"/>
          <w:spacing w:val="0"/>
          <w:w w:val="100"/>
          <w:rFonts w:ascii="宋体" w:hAnsi="宋体" w:hint="eastAsia"/>
          <w:caps w:val="0"/>
        </w:rPr>
        <w:snapToGrid w:val="0"/>
        <w:ind w:left="0" w:right="45"/>
        <w:textAlignment w:val="baseline"/>
      </w:pPr>
      <w:r>
        <w:rPr>
          <w:szCs w:val="36"/>
          <w:lang w:val="en-US" w:eastAsia="zh-CN"/>
          <w:b w:val="1"/>
          <w:i w:val="0"/>
          <w:sz w:val="36"/>
          <w:spacing w:val="0"/>
          <w:w w:val="100"/>
          <w:rFonts w:hint="eastAsia"/>
          <w:caps w:val="0"/>
        </w:rPr>
        <w:t>观看</w:t>
      </w:r>
      <w:r>
        <w:rPr>
          <w:szCs w:val="36"/>
          <w:kern w:val="0"/>
          <w:lang w:val="en-US" w:eastAsia="zh-CN" w:bidi="ar-SA"/>
          <w:b w:val="1"/>
          <w:i w:val="0"/>
          <w:sz w:val="36"/>
          <w:spacing w:val="0"/>
          <w:w w:val="100"/>
          <w:rFonts w:ascii="宋体" w:cs="宋体" w:hAnsi="宋体" w:hint="eastAsia"/>
          <w:caps w:val="0"/>
        </w:rPr>
        <w:t>《</w:t>
      </w:r>
      <w:r>
        <w:rPr>
          <w:szCs w:val="36"/>
          <w:kern w:val="0"/>
          <w:lang w:val="en-US" w:eastAsia="zh-CN" w:bidi="ar-SA"/>
          <w:b w:val="1"/>
          <w:i w:val="0"/>
          <w:sz w:val="36"/>
          <w:spacing w:val="0"/>
          <w:w w:val="100"/>
          <w:rFonts w:cs="宋体" w:hint="eastAsia"/>
          <w:caps w:val="0"/>
        </w:rPr>
        <w:t>长津湖</w:t>
      </w:r>
      <w:r>
        <w:rPr>
          <w:szCs w:val="36"/>
          <w:kern w:val="0"/>
          <w:lang w:val="en-US" w:eastAsia="zh-CN" w:bidi="ar-SA"/>
          <w:b w:val="1"/>
          <w:i w:val="0"/>
          <w:sz w:val="36"/>
          <w:spacing w:val="0"/>
          <w:w w:val="100"/>
          <w:rFonts w:ascii="宋体" w:cs="宋体" w:hAnsi="宋体" w:hint="eastAsia"/>
          <w:caps w:val="0"/>
        </w:rPr>
        <w:t>》</w:t>
      </w:r>
      <w:r>
        <w:rPr>
          <w:szCs w:val="36"/>
          <w:b w:val="1"/>
          <w:i w:val="0"/>
          <w:sz w:val="36"/>
          <w:spacing w:val="0"/>
          <w:w w:val="100"/>
          <w:rFonts w:hint="eastAsia"/>
          <w:caps w:val="0"/>
        </w:rPr>
        <w:t>主题党日</w:t>
      </w:r>
      <w:r>
        <w:rPr>
          <w:szCs w:val="36"/>
          <w:lang w:val="en-US" w:eastAsia="zh-CN"/>
          <w:b w:val="1"/>
          <w:i w:val="0"/>
          <w:sz w:val="36"/>
          <w:spacing w:val="0"/>
          <w:w w:val="100"/>
          <w:rFonts w:hint="eastAsia"/>
          <w:caps w:val="0"/>
        </w:rPr>
        <w:t>活动</w:t>
      </w:r>
    </w:p>
    <w:p>
      <w:pPr>
        <w:jc w:val="both"/>
        <w:spacing w:before="0" w:beforeAutospacing="0" w:after="0" w:afterAutospacing="0" w:lineRule="auto" w:line="240"/>
        <w:rPr>
          <w:szCs w:val="30"/>
          <w:bCs/>
          <w:b w:val="1"/>
          <w:i w:val="0"/>
          <w:sz w:val="30"/>
          <w:spacing w:val="0"/>
          <w:w w:val="100"/>
          <w:caps w:val="0"/>
        </w:rPr>
        <w:snapToGrid/>
        <w:textAlignment w:val="baseline"/>
      </w:pPr>
      <w:r>
        <w:rPr>
          <w:b w:val="1"/>
          <w:i w:val="0"/>
          <w:sz w:val="30"/>
          <w:spacing w:val="0"/>
          <w:w w:val="100"/>
          <w:caps w:val="0"/>
        </w:rPr>
        <w:t/>
      </w:r>
    </w:p>
    <w:p>
      <w:pPr>
        <w:keepLines w:val="0"/>
        <w:widowControl w:val="0"/>
        <w:jc w:val="both"/>
        <w:spacing w:before="0" w:beforeAutospacing="0" w:after="0" w:afterAutospacing="0" w:lineRule="auto" w:line="480"/>
        <w:rPr>
          <w:szCs w:val="30"/>
          <w:lang w:val="en-US" w:eastAsia="zh-CN"/>
          <w:b w:val="0"/>
          <w:i w:val="0"/>
          <w:sz w:val="30"/>
          <w:spacing w:val="0"/>
          <w:w w:val="100"/>
          <w:rFonts w:hint="eastAsia"/>
          <w:caps w:val="0"/>
        </w:rPr>
        <w:snapToGrid/>
        <w:ind w:firstLine="600" w:firstLineChars="200"/>
        <w:textAlignment w:val="baseline"/>
      </w:pPr>
      <w:r>
        <w:rPr>
          <w:szCs w:val="30"/>
          <w:lang w:val="en-US" w:eastAsia="zh-CN"/>
          <w:b w:val="0"/>
          <w:i w:val="0"/>
          <w:sz w:val="30"/>
          <w:spacing w:val="0"/>
          <w:w w:val="100"/>
          <w:rFonts w:hint="eastAsia"/>
          <w:caps w:val="0"/>
        </w:rPr>
        <w:t>化学工程学院教工党支部于2021年10月开展观看《长津湖》主题党日活动，2021年10月21日下午组织全体党员观看了影片，化学工程学院教工党支部全体党员参加。</w:t>
      </w:r>
    </w:p>
    <w:p>
      <w:pPr>
        <w:keepLines w:val="0"/>
        <w:widowControl w:val="0"/>
        <w:jc w:val="center"/>
        <w:spacing w:before="0" w:beforeAutospacing="0" w:after="0" w:afterAutospacing="0" w:lineRule="auto" w:line="480"/>
        <w:rPr>
          <w:szCs w:val="30"/>
          <w:lang w:val="en-US" w:eastAsia="zh-CN"/>
          <w:b w:val="0"/>
          <w:i w:val="0"/>
          <w:sz w:val="30"/>
          <w:spacing w:val="0"/>
          <w:w w:val="100"/>
          <w:rFonts w:hint="default"/>
          <w:caps w:val="0"/>
        </w:rPr>
        <w:snapToGrid/>
        <w:textAlignment w:val="baseline"/>
      </w:pPr>
      <w:r>
        <w:drawing>
          <wp:inline distT="0" distB="0" distL="114300" distR="114300">
            <wp:extent cx="5234305" cy="3391535"/>
            <wp:effectExtent l="0" t="0" r="10795" b="12065"/>
            <wp:docPr id="2" name="图片 2" descr="7397D7941FEEE4C5FD31340A62AD2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97D7941FEEE4C5FD31340A62AD25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34305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rPr>
          <w:szCs w:val="30"/>
          <w:lang w:val="en-US" w:eastAsia="zh-CN"/>
          <w:b w:val="0"/>
          <w:i w:val="0"/>
          <w:sz w:val="30"/>
          <w:spacing w:val="0"/>
          <w:w w:val="100"/>
          <w:rFonts w:hint="default"/>
          <w:caps w:val="0"/>
        </w:rPr>
      </w:r>
    </w:p>
    <w:p>
      <w:pPr>
        <w:keepLines w:val="0"/>
        <w:widowControl w:val="0"/>
        <w:jc w:val="center"/>
        <w:spacing w:before="0" w:beforeAutospacing="0" w:after="0" w:afterAutospacing="0" w:lineRule="auto" w:line="480"/>
        <w:rPr>
          <w:szCs w:val="30"/>
          <w:lang w:val="en-US" w:eastAsia="zh-CN"/>
          <w:b w:val="0"/>
          <w:i w:val="0"/>
          <w:sz w:val="30"/>
          <w:spacing w:val="0"/>
          <w:w w:val="100"/>
          <w:rFonts w:hint="default"/>
          <w:caps w:val="0"/>
        </w:rPr>
        <w:snapToGrid/>
        <w:textAlignment w:val="baseline"/>
      </w:pPr>
      <w:r>
        <w:rPr>
          <w:szCs w:val="28"/>
          <w:lang w:val="en-US" w:eastAsia="zh-CN"/>
          <w:b w:val="0"/>
          <w:i w:val="0"/>
          <w:sz w:val="28"/>
          <w:spacing w:val="0"/>
          <w:w w:val="100"/>
          <w:rFonts w:hint="eastAsia"/>
          <w:caps w:val="0"/>
        </w:rPr>
        <w:t>活动现场照片</w:t>
      </w:r>
    </w:p>
    <w:p>
      <w:pPr>
        <w:jc w:val="both"/>
        <w:spacing w:before="0" w:beforeAutospacing="0" w:after="0" w:afterAutospacing="0" w:lineRule="auto" w:line="360"/>
        <w:rPr>
          <w:szCs w:val="30"/>
          <w:lang w:val="en-US" w:eastAsia="zh-CN"/>
          <w:b w:val="0"/>
          <w:i w:val="0"/>
          <w:sz w:val="30"/>
          <w:spacing w:val="0"/>
          <w:w w:val="100"/>
          <w:rFonts w:hint="eastAsia"/>
          <w:caps w:val="0"/>
        </w:rPr>
        <w:snapToGrid/>
        <w:ind w:firstLine="600" w:firstLineChars="200"/>
        <w:textAlignment w:val="baseline"/>
      </w:pPr>
      <w:r>
        <w:rPr>
          <w:szCs w:val="30"/>
          <w:lang w:val="en-US" w:eastAsia="zh-CN"/>
          <w:b w:val="0"/>
          <w:i w:val="0"/>
          <w:sz w:val="30"/>
          <w:spacing w:val="0"/>
          <w:w w:val="100"/>
          <w:rFonts w:hint="eastAsia"/>
          <w:caps w:val="0"/>
        </w:rPr>
        <w:t>电影《筑梦之路》</w:t>
      </w: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电影记录了抗美援朝最为惨烈战役之一------长津湖战役，片中志愿军战士硝烟浴血，勇往直前，用他们的血肉之躯保家卫国，真实客观地再现了志愿军在极端劣势的条件下，凭借钢铁般的意志击退美军的史实。</w:t>
      </w:r>
    </w:p>
    <w:p>
      <w:pPr>
        <w:jc w:val="both"/>
        <w:spacing w:before="0" w:beforeAutospacing="0" w:after="0" w:afterAutospacing="0" w:lineRule="auto" w:line="240"/>
        <w:rPr>
          <w:lang w:val="en-US" w:eastAsia="zh-CN"/>
          <w:b w:val="0"/>
          <w:i w:val="0"/>
          <w:sz w:val="20"/>
          <w:spacing w:val="0"/>
          <w:w w:val="100"/>
          <w:rFonts w:hint="eastAsia"/>
          <w:caps w:val="0"/>
        </w:rPr>
        <w:snapToGrid/>
        <w:textAlignment w:val="baseline"/>
      </w:pPr>
      <w:r>
        <w:drawing>
          <wp:inline distT="0" distB="0" distL="114300" distR="114300">
            <wp:extent cx="2888615" cy="2120265"/>
            <wp:effectExtent l="0" t="0" r="6985" b="635"/>
            <wp:docPr id="3" name="图片 3" descr="43F4EA96C4BBCBFCB7E95618B6909E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3F4EA96C4BBCBFCB7E95618B6909EF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88615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rPr>
          <w:lang w:val="en-US" w:eastAsia="zh-CN"/>
          <w:b w:val="0"/>
          <w:i w:val="0"/>
          <w:sz w:val="21"/>
          <w:spacing w:val="0"/>
          <w:w w:val="100"/>
          <w:rFonts w:hint="eastAsia"/>
          <w:caps w:val="0"/>
        </w:rPr>
      </w:r>
      <w:r>
        <w:drawing>
          <wp:inline distT="0" distB="0" distL="114300" distR="114300">
            <wp:extent cx="2751455" cy="2116455"/>
            <wp:effectExtent l="0" t="0" r="4445" b="4445"/>
            <wp:docPr id="4" name="图片 4" descr="BFEB08D0FD17C22DDC6030FFDCFB35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FEB08D0FD17C22DDC6030FFDCFB35B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51455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rPr>
          <w:lang w:val="en-US" w:eastAsia="zh-CN"/>
          <w:b w:val="0"/>
          <w:i w:val="0"/>
          <w:sz w:val="21"/>
          <w:spacing w:val="0"/>
          <w:w w:val="100"/>
          <w:rFonts w:hint="eastAsia"/>
          <w:caps w:val="0"/>
        </w:rPr>
      </w:r>
    </w:p>
    <w:p>
      <w:pPr>
        <w:jc w:val="center"/>
        <w:spacing w:before="0" w:beforeAutospacing="0" w:after="0" w:afterAutospacing="0" w:lineRule="auto" w:line="240"/>
        <w:rPr>
          <w:bCs/>
          <w:lang w:val="en-US" w:eastAsia="zh-CN"/>
          <w:b w:val="1"/>
          <w:i w:val="0"/>
          <w:sz w:val="20"/>
          <w:spacing w:val="0"/>
          <w:w w:val="100"/>
          <w:rFonts w:hint="eastAsia"/>
          <w:caps w:val="0"/>
        </w:rPr>
        <w:snapToGrid/>
        <w:textAlignment w:val="baseline"/>
      </w:pPr>
      <w:r>
        <w:rPr>
          <w:szCs w:val="28"/>
          <w:lang w:val="en-US" w:eastAsia="zh-CN"/>
          <w:b w:val="0"/>
          <w:i w:val="0"/>
          <w:sz w:val="28"/>
          <w:spacing w:val="0"/>
          <w:w w:val="100"/>
          <w:rFonts w:hint="eastAsia"/>
          <w:caps w:val="0"/>
        </w:rPr>
        <w:t>活动现场照片</w:t>
      </w:r>
    </w:p>
    <w:p>
      <w:pPr>
        <w:jc w:val="both"/>
        <w:spacing w:before="0" w:beforeAutospacing="0" w:after="0" w:afterAutospacing="0" w:lineRule="auto" w:line="360"/>
        <w:rPr>
          <w:szCs w:val="28"/>
          <w:lang w:eastAsia="zh-CN"/>
          <w:b w:val="0"/>
          <w:i w:val="0"/>
          <w:sz w:val="28"/>
          <w:spacing w:val="0"/>
          <w:w w:val="100"/>
          <w:rFonts w:hint="eastAsia"/>
          <w:caps w:val="0"/>
        </w:rPr>
        <w:snapToGrid/>
        <w:ind w:firstLine="600" w:firstLineChars="200"/>
        <w:textAlignment w:val="baseline"/>
      </w:pPr>
      <w:r>
        <w:rPr>
          <w:szCs w:val="30"/>
          <w:b w:val="0"/>
          <w:i w:val="0"/>
          <w:sz w:val="30"/>
          <w:spacing w:val="0"/>
          <w:w w:val="100"/>
          <w:rFonts w:hint="eastAsia"/>
          <w:caps w:val="0"/>
        </w:rPr>
        <w:t>观影结束后，</w:t>
      </w:r>
      <w:r>
        <w:rPr>
          <w:szCs w:val="30"/>
          <w:lang w:val="en-US" w:eastAsia="zh-CN"/>
          <w:b w:val="0"/>
          <w:i w:val="0"/>
          <w:sz w:val="30"/>
          <w:spacing w:val="0"/>
          <w:w w:val="100"/>
          <w:rFonts w:hint="eastAsia"/>
          <w:caps w:val="0"/>
        </w:rPr>
        <w:t>大家</w:t>
      </w:r>
      <w:r>
        <w:rPr>
          <w:szCs w:val="30"/>
          <w:b w:val="0"/>
          <w:i w:val="0"/>
          <w:sz w:val="30"/>
          <w:spacing w:val="0"/>
          <w:w w:val="100"/>
          <w:rFonts w:hint="eastAsia"/>
          <w:caps w:val="0"/>
        </w:rPr>
        <w:t>纷纷表示，这部电影非常感人</w:t>
      </w:r>
      <w:r>
        <w:rPr>
          <w:szCs w:val="30"/>
          <w:lang w:eastAsia="zh-CN"/>
          <w:b w:val="0"/>
          <w:i w:val="0"/>
          <w:sz w:val="30"/>
          <w:spacing w:val="0"/>
          <w:w w:val="100"/>
          <w:rFonts w:hint="eastAsia"/>
          <w:caps w:val="0"/>
        </w:rPr>
        <w:t>，</w:t>
      </w:r>
      <w:r>
        <w:rPr>
          <w:szCs w:val="28"/>
          <w:lang w:val="en-US" w:eastAsia="zh-CN"/>
          <w:b w:val="0"/>
          <w:i w:val="0"/>
          <w:sz w:val="28"/>
          <w:spacing w:val="0"/>
          <w:w w:val="100"/>
          <w:rFonts w:hint="eastAsia"/>
          <w:caps w:val="0"/>
        </w:rPr>
        <w:t>让人热泪盈眶，</w:t>
      </w: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近三个小时的观影活动，真切的感受到了战争的残酷无情和志愿军战士们赴汤蹈火、视死如归的英雄气概</w:t>
      </w:r>
      <w:r>
        <w:rPr>
          <w:szCs w:val="28"/>
          <w:lang w:eastAsia="zh-CN"/>
          <w:b w:val="0"/>
          <w:i w:val="0"/>
          <w:sz w:val="28"/>
          <w:spacing w:val="0"/>
          <w:w w:val="100"/>
          <w:rFonts w:hint="eastAsia"/>
          <w:caps w:val="0"/>
        </w:rPr>
        <w:t>，</w:t>
      </w:r>
      <w:r>
        <w:rPr>
          <w:szCs w:val="28"/>
          <w:lang w:val="en-US" w:eastAsia="zh-CN"/>
          <w:b w:val="0"/>
          <w:i w:val="0"/>
          <w:sz w:val="28"/>
          <w:spacing w:val="0"/>
          <w:w w:val="100"/>
          <w:rFonts w:hint="eastAsia"/>
          <w:caps w:val="0"/>
        </w:rPr>
        <w:t>观看后同志们写观后感进行交流讨论</w:t>
      </w:r>
      <w:r>
        <w:rPr>
          <w:szCs w:val="28"/>
          <w:lang w:eastAsia="zh-CN"/>
          <w:b w:val="0"/>
          <w:i w:val="0"/>
          <w:sz w:val="28"/>
          <w:spacing w:val="0"/>
          <w:w w:val="100"/>
          <w:rFonts w:hint="eastAsia"/>
          <w:caps w:val="0"/>
        </w:rPr>
        <w:t>。</w:t>
      </w:r>
    </w:p>
    <w:p>
      <w:pPr>
        <w:jc w:val="both"/>
        <w:spacing w:before="0" w:beforeAutospacing="0" w:after="0" w:afterAutospacing="0" w:lineRule="auto" w:line="360"/>
        <w:rPr>
          <w:b val="0"/>
          <w:i val="0"/>
          <w:sz val="20"/>
          <w:spacing val="0"/>
          <w:w val="100"/>
          <w:caps val="0"/>
        </w:rPr>
        <w:snapToGrid/>
        <w:ind w:firstLine="560" w:firstLineChars="200"/>
        <w:textAlignment w:val="baseline"/>
      </w:pPr>
      <w:r>
        <w:rPr>
          <w:szCs w:val="28"/>
          <w:kern w:val="2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勿忘历史，缅怀先烈，珍惜和平！</w:t>
      </w:r>
    </w:p>
    <w:p>
      <w:pPr>
        <w:jc w:val="right"/>
        <w:spacing w:before="0" w:beforeAutospacing="0" w:after="0" w:afterAutospacing="0" w:lineRule="auto" w:line="360"/>
        <w:rPr>
          <w:szCs w:val="30"/>
          <w:b w:val="0"/>
          <w:i w:val="0"/>
          <w:sz w:val="30"/>
          <w:spacing w:val="0"/>
          <w:w w:val="100"/>
          <w:rFonts w:hint="eastAsia"/>
          <w:caps w:val="0"/>
        </w:rPr>
        <w:snapToGrid/>
        <w:ind w:firstLine="600" w:firstLineChars="200"/>
        <w:textAlignment w:val="baseline"/>
      </w:pPr>
      <w:r>
        <w:rPr>
          <w:b w:val="0"/>
          <w:i w:val="0"/>
          <w:sz w:val="30"/>
          <w:spacing w:val="0"/>
          <w:w w:val="100"/>
          <w:rFonts w:hint="eastAsia"/>
          <w:caps w:val="0"/>
        </w:rPr>
        <w:t/>
      </w:r>
    </w:p>
    <w:p>
      <w:pPr>
        <w:jc w:val="right"/>
        <w:spacing w:before="0" w:beforeAutospacing="0" w:after="0" w:afterAutospacing="0" w:lineRule="auto" w:line="360"/>
        <w:rPr>
          <w:szCs w:val="30"/>
          <w:lang w:val="en-US" w:eastAsia="zh-CN"/>
          <w:b w:val="0"/>
          <w:i w:val="0"/>
          <w:sz w:val="30"/>
          <w:spacing w:val="0"/>
          <w:w w:val="100"/>
          <w:rFonts w:hint="eastAsia"/>
          <w:caps w:val="0"/>
        </w:rPr>
        <w:snapToGrid/>
        <w:ind w:firstLine="600" w:firstLineChars="200"/>
        <w:textAlignment w:val="baseline"/>
      </w:pPr>
      <w:bookmarkStart w:id="0" w:name="_GoBack"/>
      <w:bookmarkEnd w:id="0"/>
      <w:r>
        <w:rPr>
          <w:szCs w:val="30"/>
          <w:b w:val="0"/>
          <w:i w:val="0"/>
          <w:sz w:val="30"/>
          <w:spacing w:val="0"/>
          <w:w w:val="100"/>
          <w:rFonts w:hint="eastAsia"/>
          <w:caps w:val="0"/>
        </w:rPr>
        <w:t xml:space="preserve">撰稿：王娅     审稿：陈纯纯  陈运江  </w:t>
      </w:r>
      <w:r>
        <w:rPr>
          <w:szCs w:val="30"/>
          <w:lang w:val="en-US" w:eastAsia="zh-CN"/>
          <w:b w:val="0"/>
          <w:i w:val="0"/>
          <w:sz w:val="30"/>
          <w:spacing w:val="0"/>
          <w:w w:val="100"/>
          <w:rFonts w:hint="eastAsia"/>
          <w:caps w:val="0"/>
        </w:rPr>
        <w:t xml:space="preserve">王俊  </w:t>
      </w:r>
    </w:p>
    <w:sectPr>
      <w:pgSz w:w="11906" w:h="16838"/>
      <w:pgMar w:top="1474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74CFF"/>
    <w:rsid w:val="00540DD2"/>
    <w:rsid w:val="00645AAC"/>
    <w:rsid w:val="00670904"/>
    <w:rsid w:val="00801445"/>
    <w:rsid w:val="00CF3361"/>
    <w:rsid w:val="0196119F"/>
    <w:rsid w:val="03681C71"/>
    <w:rsid w:val="063D543E"/>
    <w:rsid w:val="0AAE23BD"/>
    <w:rsid w:val="0ACC064C"/>
    <w:rsid w:val="0C301A54"/>
    <w:rsid w:val="0E0E4B35"/>
    <w:rsid w:val="129F0697"/>
    <w:rsid w:val="18774CFF"/>
    <w:rsid w:val="1C2C1D22"/>
    <w:rsid w:val="1EA240E7"/>
    <w:rsid w:val="1F350665"/>
    <w:rsid w:val="23365EC6"/>
    <w:rsid w:val="23FA7F94"/>
    <w:rsid w:val="27F75D48"/>
    <w:rsid w:val="2A7B5124"/>
    <w:rsid w:val="2C5E2CEE"/>
    <w:rsid w:val="2DB82D22"/>
    <w:rsid w:val="2EC7750F"/>
    <w:rsid w:val="33924E95"/>
    <w:rsid w:val="36D837A9"/>
    <w:rsid w:val="3AF7587B"/>
    <w:rsid w:val="3BE04A1D"/>
    <w:rsid w:val="3C767738"/>
    <w:rsid w:val="3E07062D"/>
    <w:rsid w:val="3F076C49"/>
    <w:rsid w:val="407176D3"/>
    <w:rsid w:val="42590121"/>
    <w:rsid w:val="46ED271F"/>
    <w:rsid w:val="4B3E327D"/>
    <w:rsid w:val="4DAF4E2F"/>
    <w:rsid w:val="4F074F74"/>
    <w:rsid w:val="50D14846"/>
    <w:rsid w:val="54D244F8"/>
    <w:rsid w:val="559118AD"/>
    <w:rsid w:val="5770014F"/>
    <w:rsid w:val="5ACA6662"/>
    <w:rsid w:val="5C5527CD"/>
    <w:rsid w:val="620D7A8D"/>
    <w:rsid w:val="631D3E02"/>
    <w:rsid w:val="67476528"/>
    <w:rsid w:val="6AFF2409"/>
    <w:rsid w:val="6F984860"/>
    <w:rsid w:val="707C29A5"/>
    <w:rsid w:val="70BB726D"/>
    <w:rsid w:val="732F5009"/>
    <w:rsid w:val="73F4439E"/>
    <w:rsid w:val="74A22E8E"/>
    <w:rsid w:val="76296C0F"/>
    <w:rsid w:val="79DE0941"/>
    <w:rsid w:val="7A166CBC"/>
    <w:rsid w:val="7A1E6E28"/>
    <w:rsid w:val="7D2976FC"/>
    <w:rsid w:val="7E355F84"/>
    <w:rsid w:val="7EE605F1"/>
    <w:rsid w:val="7F16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sz w:val="18"/>
      <w:szCs w:val="18"/>
    </w:rPr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00"/>
      <w:u w:val="none"/>
    </w:rPr>
  </w:style>
  <w:style w:type="character" w:styleId="10">
    <w:name w:val="HTML Cite"/>
    <w:basedOn w:val="5"/>
    <w:qFormat/>
    <w:uiPriority w:val="0"/>
  </w:style>
  <w:style w:type="character" w:styleId="11">
    <w:name w:val="HTML Sample"/>
    <w:basedOn w:val="5"/>
    <w:qFormat/>
    <w:uiPriority w:val="0"/>
    <w:rPr>
      <w:rFonts w:ascii="Courier New" w:hAnsi="Courier New"/>
    </w:rPr>
  </w:style>
  <w:style w:type="character" w:customStyle="1" w:styleId="12">
    <w:name w:val="ico_down"/>
    <w:basedOn w:val="5"/>
    <w:qFormat/>
    <w:uiPriority w:val="0"/>
  </w:style>
  <w:style w:type="character" w:customStyle="1" w:styleId="13">
    <w:name w:val="ico_down1"/>
    <w:basedOn w:val="5"/>
    <w:qFormat/>
    <w:uiPriority w:val="0"/>
  </w:style>
  <w:style w:type="character" w:customStyle="1" w:styleId="14">
    <w:name w:val="ico_down2"/>
    <w:basedOn w:val="5"/>
    <w:qFormat/>
    <w:uiPriority w:val="0"/>
  </w:style>
  <w:style w:type="character" w:customStyle="1" w:styleId="15">
    <w:name w:val="arrow_down"/>
    <w:basedOn w:val="5"/>
    <w:qFormat/>
    <w:uiPriority w:val="0"/>
  </w:style>
  <w:style w:type="character" w:customStyle="1" w:styleId="16">
    <w:name w:val="mark01"/>
    <w:basedOn w:val="5"/>
    <w:qFormat/>
    <w:uiPriority w:val="0"/>
    <w:rPr>
      <w:color w:val="369017"/>
    </w:rPr>
  </w:style>
  <w:style w:type="character" w:customStyle="1" w:styleId="17">
    <w:name w:val="ico"/>
    <w:basedOn w:val="5"/>
    <w:qFormat/>
    <w:uiPriority w:val="0"/>
  </w:style>
  <w:style w:type="character" w:customStyle="1" w:styleId="18">
    <w:name w:val="mark"/>
    <w:basedOn w:val="5"/>
    <w:qFormat/>
    <w:uiPriority w:val="0"/>
    <w:rPr>
      <w:color w:val="911C11"/>
    </w:rPr>
  </w:style>
  <w:style w:type="character" w:customStyle="1" w:styleId="19">
    <w:name w:val="fronttime"/>
    <w:basedOn w:val="5"/>
    <w:qFormat/>
    <w:uiPriority w:val="0"/>
    <w:rPr>
      <w:color w:val="5E5E5E"/>
    </w:rPr>
  </w:style>
  <w:style w:type="character" w:customStyle="1" w:styleId="20">
    <w:name w:val="red18"/>
    <w:basedOn w:val="5"/>
    <w:qFormat/>
    <w:uiPriority w:val="0"/>
  </w:style>
  <w:style w:type="character" w:customStyle="1" w:styleId="21">
    <w:name w:val="text1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</w:rPr>
  </w:style>
  <w:style w:type="character" w:customStyle="1" w:styleId="22">
    <w:name w:val="text12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</w:rPr>
  </w:style>
  <w:style w:type="character" w:customStyle="1" w:styleId="23">
    <w:name w:val="btn_up2"/>
    <w:basedOn w:val="5"/>
    <w:qFormat/>
    <w:uiPriority w:val="0"/>
  </w:style>
  <w:style w:type="character" w:customStyle="1" w:styleId="24">
    <w:name w:val="btn_down2"/>
    <w:basedOn w:val="5"/>
    <w:qFormat/>
    <w:uiPriority w:val="0"/>
  </w:style>
  <w:style w:type="character" w:customStyle="1" w:styleId="25">
    <w:name w:val="btn_up_disable"/>
    <w:basedOn w:val="5"/>
    <w:qFormat/>
    <w:uiPriority w:val="0"/>
  </w:style>
  <w:style w:type="character" w:customStyle="1" w:styleId="26">
    <w:name w:val="btn_down_disable"/>
    <w:basedOn w:val="5"/>
    <w:qFormat/>
    <w:uiPriority w:val="0"/>
  </w:style>
  <w:style w:type="character" w:customStyle="1" w:styleId="27">
    <w:name w:val="arrow_up"/>
    <w:basedOn w:val="5"/>
    <w:qFormat/>
    <w:uiPriority w:val="0"/>
  </w:style>
  <w:style w:type="character" w:customStyle="1" w:styleId="28">
    <w:name w:val="zj-long"/>
    <w:basedOn w:val="5"/>
    <w:qFormat/>
    <w:uiPriority w:val="0"/>
    <w:rPr>
      <w:vanish/>
    </w:rPr>
  </w:style>
  <w:style w:type="character" w:customStyle="1" w:styleId="29">
    <w:name w:val="bor1"/>
    <w:basedOn w:val="5"/>
    <w:qFormat/>
    <w:uiPriority w:val="0"/>
  </w:style>
  <w:style w:type="character" w:customStyle="1" w:styleId="30">
    <w:name w:val="text13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</w:rPr>
  </w:style>
  <w:style w:type="character" w:customStyle="1" w:styleId="31">
    <w:name w:val="ico6"/>
    <w:basedOn w:val="5"/>
    <w:qFormat/>
    <w:uiPriority w:val="0"/>
  </w:style>
  <w:style w:type="character" w:customStyle="1" w:styleId="32">
    <w:name w:val="red20"/>
    <w:basedOn w:val="5"/>
    <w:qFormat/>
    <w:uiPriority w:val="0"/>
  </w:style>
  <w:style w:type="character" w:customStyle="1" w:styleId="33">
    <w:name w:val="text14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</w:rPr>
  </w:style>
  <w:style w:type="character" w:customStyle="1" w:styleId="34">
    <w:name w:val="text15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</w:rPr>
  </w:style>
  <w:style w:type="character" w:customStyle="1" w:styleId="35">
    <w:name w:val="red"/>
    <w:basedOn w:val="5"/>
    <w:qFormat/>
    <w:uiPriority w:val="0"/>
    <w:rPr>
      <w:color w:val="FF0000"/>
    </w:rPr>
  </w:style>
</w:style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7" Type="http://schemas.openxmlformats.org/officeDocument/2006/relationships/customXml" Target="../customXml/item1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Relationship Id="rId3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2020-10-28T07:47:00Z</dcterms:created>
  <dc:creator>lenovo</dc:creator>
  <cp:lastModifiedBy>lenovo</cp:lastModifiedBy>
  <dcterms:modified xsi:type="dcterms:W3CDTF">2021-10-31T03:29:18Z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BE8357A889224FE69E5EC08546DCE5AC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0" w:lineRule="atLeast"/>
        <w:ind w:right="45"/>
        <w:jc w:val="center"/>
        <w:textAlignment w:val="auto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化学工程学院教工党支部开展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0" w:lineRule="atLeast"/>
        <w:ind w:right="45"/>
        <w:jc w:val="center"/>
        <w:textAlignment w:val="auto"/>
        <w:rPr>
          <w:rFonts w:hint="eastAsia" w:ascii="宋体" w:hAnsi="宋体"/>
          <w:kern w:val="0"/>
          <w:sz w:val="30"/>
          <w:szCs w:val="30"/>
        </w:rPr>
      </w:pPr>
      <w:r>
        <w:rPr>
          <w:rFonts w:hint="eastAsia"/>
          <w:b/>
          <w:sz w:val="36"/>
          <w:szCs w:val="36"/>
          <w:lang w:val="en-US" w:eastAsia="zh-CN"/>
        </w:rPr>
        <w:t>观看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 w:bidi="ar-SA"/>
        </w:rPr>
        <w:t>《</w:t>
      </w:r>
      <w:r>
        <w:rPr>
          <w:rFonts w:hint="eastAsia" w:cs="宋体"/>
          <w:b/>
          <w:kern w:val="0"/>
          <w:sz w:val="36"/>
          <w:szCs w:val="36"/>
          <w:lang w:val="en-US" w:eastAsia="zh-CN" w:bidi="ar-SA"/>
        </w:rPr>
        <w:t>长津湖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 w:bidi="ar-SA"/>
        </w:rPr>
        <w:t>》</w:t>
      </w:r>
      <w:r>
        <w:rPr>
          <w:rFonts w:hint="eastAsia"/>
          <w:b/>
          <w:sz w:val="36"/>
          <w:szCs w:val="36"/>
        </w:rPr>
        <w:t>主题党日</w:t>
      </w:r>
      <w:r>
        <w:rPr>
          <w:rFonts w:hint="eastAsia"/>
          <w:b/>
          <w:sz w:val="36"/>
          <w:szCs w:val="36"/>
          <w:lang w:val="en-US" w:eastAsia="zh-CN"/>
        </w:rPr>
        <w:t>活动</w:t>
      </w:r>
    </w:p>
    <w:p>
      <w:pPr>
        <w:rPr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化学工程学院教工党支部于2021年10月开展观看《长津湖》主题党日活动，2021年10月21日下午组织全体党员观看了影片，化学工程学院教工党支部全体党员参加。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drawing>
          <wp:inline distT="0" distB="0" distL="114300" distR="114300">
            <wp:extent cx="5234305" cy="3391535"/>
            <wp:effectExtent l="0" t="0" r="10795" b="12065"/>
            <wp:docPr id="2" name="图片 2" descr="7397D7941FEEE4C5FD31340A62AD2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97D7941FEEE4C5FD31340A62AD25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活动现场照片</w:t>
      </w:r>
    </w:p>
    <w:p>
      <w:pPr>
        <w:spacing w:line="360" w:lineRule="auto"/>
        <w:ind w:firstLine="600" w:firstLineChars="2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电影《筑梦之路》</w:t>
      </w:r>
      <w:r>
        <w:rPr>
          <w:rFonts w:hint="eastAsia"/>
          <w:sz w:val="28"/>
          <w:szCs w:val="28"/>
        </w:rPr>
        <w:t>电影记录了抗美援朝最为惨烈战役之一------长津湖战役，片中志愿军战士硝烟浴血，勇往直前，用他们的血肉之躯保家卫国，真实客观地再现了志愿军在极端劣势的条件下，凭借钢铁般的意志击退美军的史实。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888615" cy="2120265"/>
            <wp:effectExtent l="0" t="0" r="6985" b="635"/>
            <wp:docPr id="3" name="图片 3" descr="43F4EA96C4BBCBFCB7E95618B6909E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3F4EA96C4BBCBFCB7E95618B6909EF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8615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751455" cy="2116455"/>
            <wp:effectExtent l="0" t="0" r="4445" b="4445"/>
            <wp:docPr id="4" name="图片 4" descr="BFEB08D0FD17C22DDC6030FFDCFB35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FEB08D0FD17C22DDC6030FFDCFB35B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1455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活动现场照片</w:t>
      </w:r>
    </w:p>
    <w:p>
      <w:pPr>
        <w:spacing w:line="360" w:lineRule="auto"/>
        <w:ind w:firstLine="60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30"/>
          <w:szCs w:val="30"/>
        </w:rPr>
        <w:t>观影结束后，</w:t>
      </w:r>
      <w:r>
        <w:rPr>
          <w:rFonts w:hint="eastAsia"/>
          <w:sz w:val="30"/>
          <w:szCs w:val="30"/>
          <w:lang w:val="en-US" w:eastAsia="zh-CN"/>
        </w:rPr>
        <w:t>大家</w:t>
      </w:r>
      <w:r>
        <w:rPr>
          <w:rFonts w:hint="eastAsia"/>
          <w:sz w:val="30"/>
          <w:szCs w:val="30"/>
        </w:rPr>
        <w:t>纷纷表示，这部电影非常感人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让人热泪盈眶，</w:t>
      </w:r>
      <w:r>
        <w:rPr>
          <w:rFonts w:hint="eastAsia"/>
          <w:sz w:val="28"/>
          <w:szCs w:val="28"/>
        </w:rPr>
        <w:t>近三个小时的观影活动，真切的感受到了战争的残酷无情和志愿军战士们赴汤蹈火、视死如归的英雄气概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观看后同志们写观后感进行交流讨论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</w:pPr>
      <w:r>
        <w:rPr>
          <w:rFonts w:ascii="Times New Roman" w:hAnsi="Times New Roman" w:cs="Times New Roman"/>
          <w:kern w:val="2"/>
          <w:sz w:val="28"/>
          <w:szCs w:val="28"/>
        </w:rPr>
        <w:t>勿忘历史，缅怀先烈，珍惜和平！</w:t>
      </w:r>
    </w:p>
    <w:p>
      <w:pPr>
        <w:spacing w:line="360" w:lineRule="auto"/>
        <w:ind w:firstLine="600" w:firstLineChars="200"/>
        <w:jc w:val="right"/>
        <w:rPr>
          <w:rFonts w:hint="eastAsia"/>
          <w:sz w:val="30"/>
          <w:szCs w:val="30"/>
        </w:rPr>
      </w:pPr>
    </w:p>
    <w:p>
      <w:pPr>
        <w:spacing w:line="360" w:lineRule="auto"/>
        <w:ind w:firstLine="600" w:firstLineChars="200"/>
        <w:jc w:val="right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</w:rPr>
        <w:t>撰稿：王娅     审稿：</w:t>
      </w:r>
      <w:r>
        <w:rPr>
          <w:rFonts w:hint="eastAsia"/>
          <w:sz w:val="30"/>
          <w:szCs w:val="30"/>
          <w:lang w:val="en-US" w:eastAsia="zh-CN"/>
        </w:rPr>
        <w:t>王俊</w:t>
      </w:r>
    </w:p>
    <w:sectPr>
      <w:pgSz w:w="11906" w:h="16838"/>
      <w:pgMar w:top="1474" w:right="1418" w:bottom="1418" w:left="1418" w:header="851" w:footer="992" w:gutter="0"/>
      <w:cols w:space="425" w:num="1"/>
      <w:docGrid w:type="lines" w:linePitch="312" w:charSpace="0"/>
    </w:sectPr>
  </w:body>
</w:document>
</file>

<file path=treport/opRecord.xml>
</file>